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F25DE3C" w14:textId="558E42DD" w:rsidR="00D00763" w:rsidRDefault="00432434" w:rsidP="008475BA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Research Question and Sources</w:t>
      </w:r>
    </w:p>
    <w:p w14:paraId="500EA7D4" w14:textId="77777777" w:rsidR="00150637" w:rsidRPr="008475BA" w:rsidRDefault="00432434" w:rsidP="00F47477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475BA">
        <w:rPr>
          <w:rFonts w:ascii="Times New Roman" w:hAnsi="Times New Roman" w:cs="Times New Roman"/>
          <w:b/>
          <w:sz w:val="24"/>
          <w:szCs w:val="24"/>
        </w:rPr>
        <w:t>Research Question for the Essay</w:t>
      </w:r>
    </w:p>
    <w:p w14:paraId="4DA80036" w14:textId="428BC865" w:rsidR="00432434" w:rsidRDefault="00432434" w:rsidP="00F47477">
      <w:pPr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After the formation of a new nation, the Post-Confederation period in Canada experienced a significant number of immigrants into Canada. What factors motivated foreigners to move into Canada and what was the experience of the immigrants in Canada during the Post-Confederation period?</w:t>
      </w:r>
    </w:p>
    <w:p w14:paraId="602D2205" w14:textId="2125A7D9" w:rsidR="00150637" w:rsidRDefault="00150637" w:rsidP="00F47477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774DB">
        <w:rPr>
          <w:rFonts w:ascii="Times New Roman" w:hAnsi="Times New Roman" w:cs="Times New Roman"/>
          <w:b/>
          <w:sz w:val="24"/>
          <w:szCs w:val="24"/>
        </w:rPr>
        <w:t>Sources to be Used in the Essay</w:t>
      </w:r>
    </w:p>
    <w:p w14:paraId="3CA4EABA" w14:textId="26A70EE3" w:rsidR="00D72E33" w:rsidRPr="009774DB" w:rsidRDefault="00D72E33" w:rsidP="008475BA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Bibliography</w:t>
      </w:r>
    </w:p>
    <w:p w14:paraId="7AA3EB92" w14:textId="77777777" w:rsidR="008475BA" w:rsidRDefault="008475BA" w:rsidP="008475BA">
      <w:pPr>
        <w:ind w:left="720" w:hanging="720"/>
        <w:rPr>
          <w:rFonts w:ascii="Times New Roman" w:hAnsi="Times New Roman" w:cs="Times New Roman"/>
          <w:sz w:val="24"/>
          <w:szCs w:val="24"/>
        </w:rPr>
      </w:pPr>
      <w:r w:rsidRPr="00A80C11">
        <w:rPr>
          <w:rFonts w:ascii="Times New Roman" w:hAnsi="Times New Roman" w:cs="Times New Roman"/>
          <w:sz w:val="24"/>
          <w:szCs w:val="24"/>
        </w:rPr>
        <w:t>Belshaw, John Douglas. </w:t>
      </w:r>
      <w:r w:rsidRPr="00A80C11">
        <w:rPr>
          <w:rFonts w:ascii="Times New Roman" w:hAnsi="Times New Roman" w:cs="Times New Roman"/>
          <w:i/>
          <w:iCs/>
          <w:sz w:val="24"/>
          <w:szCs w:val="24"/>
        </w:rPr>
        <w:t>Canadian History: Post-Confederation</w:t>
      </w:r>
      <w:r w:rsidRPr="00A80C11">
        <w:rPr>
          <w:rFonts w:ascii="Times New Roman" w:hAnsi="Times New Roman" w:cs="Times New Roman"/>
          <w:sz w:val="24"/>
          <w:szCs w:val="24"/>
        </w:rPr>
        <w:t>. Campus Manitoba, 2016.</w:t>
      </w:r>
    </w:p>
    <w:p w14:paraId="7D912F87" w14:textId="77777777" w:rsidR="008475BA" w:rsidRDefault="008475BA" w:rsidP="008475BA">
      <w:pPr>
        <w:ind w:left="720" w:hanging="720"/>
        <w:rPr>
          <w:rFonts w:ascii="Times New Roman" w:hAnsi="Times New Roman" w:cs="Times New Roman"/>
          <w:sz w:val="24"/>
          <w:szCs w:val="24"/>
        </w:rPr>
      </w:pPr>
      <w:r w:rsidRPr="00D72E33">
        <w:rPr>
          <w:rFonts w:ascii="Times New Roman" w:hAnsi="Times New Roman" w:cs="Times New Roman"/>
          <w:sz w:val="24"/>
          <w:szCs w:val="24"/>
        </w:rPr>
        <w:t>Bennett, Donna. "English Canada's Postcolonial Complexities." </w:t>
      </w:r>
      <w:r w:rsidRPr="00D72E33">
        <w:rPr>
          <w:rFonts w:ascii="Times New Roman" w:hAnsi="Times New Roman" w:cs="Times New Roman"/>
          <w:i/>
          <w:iCs/>
          <w:sz w:val="24"/>
          <w:szCs w:val="24"/>
        </w:rPr>
        <w:t>Essays on Canadian Writing</w:t>
      </w:r>
      <w:r w:rsidRPr="00D72E33">
        <w:rPr>
          <w:rFonts w:ascii="Times New Roman" w:hAnsi="Times New Roman" w:cs="Times New Roman"/>
          <w:sz w:val="24"/>
          <w:szCs w:val="24"/>
        </w:rPr>
        <w:t> 51-52 (1993): 164.</w:t>
      </w:r>
    </w:p>
    <w:p w14:paraId="45D95909" w14:textId="77777777" w:rsidR="008475BA" w:rsidRDefault="008475BA" w:rsidP="008475BA">
      <w:pPr>
        <w:ind w:left="720" w:hanging="720"/>
        <w:rPr>
          <w:rFonts w:ascii="Times New Roman" w:hAnsi="Times New Roman" w:cs="Times New Roman"/>
          <w:sz w:val="24"/>
          <w:szCs w:val="24"/>
        </w:rPr>
      </w:pPr>
      <w:r w:rsidRPr="002F389C">
        <w:rPr>
          <w:rFonts w:ascii="Times New Roman" w:hAnsi="Times New Roman" w:cs="Times New Roman"/>
          <w:sz w:val="24"/>
          <w:szCs w:val="24"/>
        </w:rPr>
        <w:t>Chadha, Ena. "'Mentally Defectives' Not Welcome: Mental Disability in Canadian Immigration Law, 1859-1927." </w:t>
      </w:r>
      <w:r w:rsidRPr="002F389C">
        <w:rPr>
          <w:rFonts w:ascii="Times New Roman" w:hAnsi="Times New Roman" w:cs="Times New Roman"/>
          <w:i/>
          <w:iCs/>
          <w:sz w:val="24"/>
          <w:szCs w:val="24"/>
        </w:rPr>
        <w:t>Disability Studies Quarterly</w:t>
      </w:r>
      <w:r w:rsidRPr="002F389C">
        <w:rPr>
          <w:rFonts w:ascii="Times New Roman" w:hAnsi="Times New Roman" w:cs="Times New Roman"/>
          <w:sz w:val="24"/>
          <w:szCs w:val="24"/>
        </w:rPr>
        <w:t> 28, no. 1 (2008).</w:t>
      </w:r>
    </w:p>
    <w:p w14:paraId="3E398603" w14:textId="77777777" w:rsidR="008475BA" w:rsidRDefault="008475BA" w:rsidP="008475BA">
      <w:pPr>
        <w:ind w:left="720" w:hanging="720"/>
        <w:rPr>
          <w:rFonts w:ascii="Times New Roman" w:hAnsi="Times New Roman" w:cs="Times New Roman"/>
          <w:sz w:val="24"/>
          <w:szCs w:val="24"/>
        </w:rPr>
      </w:pPr>
      <w:r w:rsidRPr="00B04E0D">
        <w:rPr>
          <w:rFonts w:ascii="Times New Roman" w:hAnsi="Times New Roman" w:cs="Times New Roman"/>
          <w:sz w:val="24"/>
          <w:szCs w:val="24"/>
        </w:rPr>
        <w:t>Chilton, Lisa. "Managing migrants: Toronto, 1820–1880." </w:t>
      </w:r>
      <w:r w:rsidRPr="00B04E0D">
        <w:rPr>
          <w:rFonts w:ascii="Times New Roman" w:hAnsi="Times New Roman" w:cs="Times New Roman"/>
          <w:i/>
          <w:iCs/>
          <w:sz w:val="24"/>
          <w:szCs w:val="24"/>
        </w:rPr>
        <w:t>Canadian Historical Review</w:t>
      </w:r>
      <w:r w:rsidRPr="00B04E0D">
        <w:rPr>
          <w:rFonts w:ascii="Times New Roman" w:hAnsi="Times New Roman" w:cs="Times New Roman"/>
          <w:sz w:val="24"/>
          <w:szCs w:val="24"/>
        </w:rPr>
        <w:t> 92, no. 2 (2011): 231-262.</w:t>
      </w:r>
    </w:p>
    <w:p w14:paraId="3FD6EF77" w14:textId="77777777" w:rsidR="008475BA" w:rsidRDefault="008475BA" w:rsidP="008475BA">
      <w:pPr>
        <w:ind w:left="720" w:hanging="720"/>
        <w:rPr>
          <w:rFonts w:ascii="Times New Roman" w:hAnsi="Times New Roman" w:cs="Times New Roman"/>
          <w:sz w:val="24"/>
          <w:szCs w:val="24"/>
        </w:rPr>
      </w:pPr>
      <w:r w:rsidRPr="009774DB">
        <w:rPr>
          <w:rFonts w:ascii="Times New Roman" w:hAnsi="Times New Roman" w:cs="Times New Roman"/>
          <w:sz w:val="24"/>
          <w:szCs w:val="24"/>
        </w:rPr>
        <w:t>Grant, John N. "Black Immigrants into Nova Scotia, 1776-1815." </w:t>
      </w:r>
      <w:r w:rsidRPr="009774DB">
        <w:rPr>
          <w:rFonts w:ascii="Times New Roman" w:hAnsi="Times New Roman" w:cs="Times New Roman"/>
          <w:i/>
          <w:iCs/>
          <w:sz w:val="24"/>
          <w:szCs w:val="24"/>
        </w:rPr>
        <w:t>The Journal of Negro History</w:t>
      </w:r>
      <w:r w:rsidRPr="009774DB">
        <w:rPr>
          <w:rFonts w:ascii="Times New Roman" w:hAnsi="Times New Roman" w:cs="Times New Roman"/>
          <w:sz w:val="24"/>
          <w:szCs w:val="24"/>
        </w:rPr>
        <w:t> 58, no. 3 (1973): 253-270.</w:t>
      </w:r>
    </w:p>
    <w:p w14:paraId="33AD81EC" w14:textId="77777777" w:rsidR="008475BA" w:rsidRDefault="008475BA" w:rsidP="008475BA">
      <w:pPr>
        <w:ind w:left="720" w:hanging="720"/>
        <w:rPr>
          <w:rFonts w:ascii="Times New Roman" w:hAnsi="Times New Roman" w:cs="Times New Roman"/>
          <w:sz w:val="24"/>
          <w:szCs w:val="24"/>
        </w:rPr>
      </w:pPr>
      <w:r w:rsidRPr="00A80C11">
        <w:rPr>
          <w:rFonts w:ascii="Times New Roman" w:hAnsi="Times New Roman" w:cs="Times New Roman"/>
          <w:sz w:val="24"/>
          <w:szCs w:val="24"/>
        </w:rPr>
        <w:t>Hay, Keith AJ. "Money and cycles in post-confederation Canada." </w:t>
      </w:r>
      <w:r w:rsidRPr="00A80C11">
        <w:rPr>
          <w:rFonts w:ascii="Times New Roman" w:hAnsi="Times New Roman" w:cs="Times New Roman"/>
          <w:i/>
          <w:iCs/>
          <w:sz w:val="24"/>
          <w:szCs w:val="24"/>
        </w:rPr>
        <w:t>Journal of Political Economy</w:t>
      </w:r>
      <w:r w:rsidRPr="00A80C11">
        <w:rPr>
          <w:rFonts w:ascii="Times New Roman" w:hAnsi="Times New Roman" w:cs="Times New Roman"/>
          <w:sz w:val="24"/>
          <w:szCs w:val="24"/>
        </w:rPr>
        <w:t> 75, no. 3 (1967): 263-273.</w:t>
      </w:r>
    </w:p>
    <w:p w14:paraId="225DFE79" w14:textId="77777777" w:rsidR="008475BA" w:rsidRDefault="008475BA" w:rsidP="008475BA">
      <w:pPr>
        <w:ind w:left="720" w:hanging="720"/>
        <w:rPr>
          <w:rFonts w:ascii="Times New Roman" w:hAnsi="Times New Roman" w:cs="Times New Roman"/>
          <w:sz w:val="24"/>
          <w:szCs w:val="24"/>
        </w:rPr>
      </w:pPr>
      <w:r w:rsidRPr="003463A1">
        <w:rPr>
          <w:rFonts w:ascii="Times New Roman" w:hAnsi="Times New Roman" w:cs="Times New Roman"/>
          <w:sz w:val="24"/>
          <w:szCs w:val="24"/>
        </w:rPr>
        <w:t>Kelley, Ninette, and Michael J. Trebilcock. </w:t>
      </w:r>
      <w:r w:rsidRPr="003463A1">
        <w:rPr>
          <w:rFonts w:ascii="Times New Roman" w:hAnsi="Times New Roman" w:cs="Times New Roman"/>
          <w:i/>
          <w:iCs/>
          <w:sz w:val="24"/>
          <w:szCs w:val="24"/>
        </w:rPr>
        <w:t>The making of the mosaic: A history of Canadian immigration policy</w:t>
      </w:r>
      <w:r w:rsidRPr="003463A1">
        <w:rPr>
          <w:rFonts w:ascii="Times New Roman" w:hAnsi="Times New Roman" w:cs="Times New Roman"/>
          <w:sz w:val="24"/>
          <w:szCs w:val="24"/>
        </w:rPr>
        <w:t>. University of Toronto Press, 1998.</w:t>
      </w:r>
    </w:p>
    <w:p w14:paraId="0AF8233B" w14:textId="6C4A6949" w:rsidR="008475BA" w:rsidRDefault="008475BA" w:rsidP="008475BA">
      <w:pPr>
        <w:ind w:left="720" w:hanging="720"/>
        <w:rPr>
          <w:rFonts w:ascii="Times New Roman" w:hAnsi="Times New Roman" w:cs="Times New Roman"/>
          <w:sz w:val="24"/>
          <w:szCs w:val="24"/>
        </w:rPr>
      </w:pPr>
      <w:r w:rsidRPr="00B04E0D">
        <w:rPr>
          <w:rFonts w:ascii="Times New Roman" w:hAnsi="Times New Roman" w:cs="Times New Roman"/>
          <w:sz w:val="24"/>
          <w:szCs w:val="24"/>
        </w:rPr>
        <w:t xml:space="preserve">Palmer, Howard H. "Reluctant Hosts: An lo-Canadian Views of </w:t>
      </w:r>
      <w:bookmarkStart w:id="0" w:name="_GoBack"/>
      <w:bookmarkEnd w:id="0"/>
      <w:r w:rsidR="008C2442" w:rsidRPr="00B04E0D">
        <w:rPr>
          <w:rFonts w:ascii="Times New Roman" w:hAnsi="Times New Roman" w:cs="Times New Roman"/>
          <w:sz w:val="24"/>
          <w:szCs w:val="24"/>
        </w:rPr>
        <w:t>Multiculturalism</w:t>
      </w:r>
      <w:r w:rsidRPr="00B04E0D">
        <w:rPr>
          <w:rFonts w:ascii="Times New Roman" w:hAnsi="Times New Roman" w:cs="Times New Roman"/>
          <w:sz w:val="24"/>
          <w:szCs w:val="24"/>
        </w:rPr>
        <w:t xml:space="preserve"> in the Twentieth Century." </w:t>
      </w:r>
      <w:r w:rsidRPr="00B04E0D">
        <w:rPr>
          <w:rFonts w:ascii="Times New Roman" w:hAnsi="Times New Roman" w:cs="Times New Roman"/>
          <w:i/>
          <w:iCs/>
          <w:sz w:val="24"/>
          <w:szCs w:val="24"/>
        </w:rPr>
        <w:t>Cultural diversity and Canadian education: Issues and innovations</w:t>
      </w:r>
      <w:r w:rsidRPr="00B04E0D">
        <w:rPr>
          <w:rFonts w:ascii="Times New Roman" w:hAnsi="Times New Roman" w:cs="Times New Roman"/>
          <w:sz w:val="24"/>
          <w:szCs w:val="24"/>
        </w:rPr>
        <w:t> 130 (1984): 21.</w:t>
      </w:r>
    </w:p>
    <w:p w14:paraId="6C6C358B" w14:textId="77777777" w:rsidR="008475BA" w:rsidRDefault="008475BA" w:rsidP="008475BA">
      <w:pPr>
        <w:ind w:left="720" w:hanging="720"/>
        <w:rPr>
          <w:rFonts w:ascii="Times New Roman" w:hAnsi="Times New Roman" w:cs="Times New Roman"/>
          <w:sz w:val="24"/>
          <w:szCs w:val="24"/>
        </w:rPr>
      </w:pPr>
      <w:r w:rsidRPr="002F389C">
        <w:rPr>
          <w:rFonts w:ascii="Times New Roman" w:hAnsi="Times New Roman" w:cs="Times New Roman"/>
          <w:sz w:val="24"/>
          <w:szCs w:val="24"/>
        </w:rPr>
        <w:t>See, Scott W. "“An unprecedented influx”: Nativism and Irish Famine Immigration to Canada." </w:t>
      </w:r>
      <w:r w:rsidRPr="002F389C">
        <w:rPr>
          <w:rFonts w:ascii="Times New Roman" w:hAnsi="Times New Roman" w:cs="Times New Roman"/>
          <w:i/>
          <w:iCs/>
          <w:sz w:val="24"/>
          <w:szCs w:val="24"/>
        </w:rPr>
        <w:t>American Review of Canadian Studies</w:t>
      </w:r>
      <w:r w:rsidRPr="002F389C">
        <w:rPr>
          <w:rFonts w:ascii="Times New Roman" w:hAnsi="Times New Roman" w:cs="Times New Roman"/>
          <w:sz w:val="24"/>
          <w:szCs w:val="24"/>
        </w:rPr>
        <w:t> 30, no. 4 (2000): 429-453.</w:t>
      </w:r>
    </w:p>
    <w:p w14:paraId="0E4F0EA9" w14:textId="77777777" w:rsidR="008475BA" w:rsidRDefault="008475BA" w:rsidP="008475BA">
      <w:pPr>
        <w:ind w:left="720" w:hanging="720"/>
        <w:rPr>
          <w:rFonts w:ascii="Times New Roman" w:hAnsi="Times New Roman" w:cs="Times New Roman"/>
          <w:sz w:val="24"/>
          <w:szCs w:val="24"/>
        </w:rPr>
      </w:pPr>
      <w:r w:rsidRPr="00B04E0D">
        <w:rPr>
          <w:rFonts w:ascii="Times New Roman" w:hAnsi="Times New Roman" w:cs="Times New Roman"/>
          <w:sz w:val="24"/>
          <w:szCs w:val="24"/>
        </w:rPr>
        <w:t>Simmons, Alan B. </w:t>
      </w:r>
      <w:r w:rsidRPr="00B04E0D">
        <w:rPr>
          <w:rFonts w:ascii="Times New Roman" w:hAnsi="Times New Roman" w:cs="Times New Roman"/>
          <w:i/>
          <w:iCs/>
          <w:sz w:val="24"/>
          <w:szCs w:val="24"/>
        </w:rPr>
        <w:t>Immigration and Canada: Global and transnational perspectives</w:t>
      </w:r>
      <w:r w:rsidRPr="00B04E0D">
        <w:rPr>
          <w:rFonts w:ascii="Times New Roman" w:hAnsi="Times New Roman" w:cs="Times New Roman"/>
          <w:sz w:val="24"/>
          <w:szCs w:val="24"/>
        </w:rPr>
        <w:t>. Canadian Scholars’ Press, 2010.</w:t>
      </w:r>
    </w:p>
    <w:p w14:paraId="09F211EF" w14:textId="77777777" w:rsidR="008475BA" w:rsidRDefault="008475BA" w:rsidP="008475BA">
      <w:pPr>
        <w:ind w:left="720" w:hanging="720"/>
        <w:rPr>
          <w:rFonts w:ascii="Times New Roman" w:hAnsi="Times New Roman" w:cs="Times New Roman"/>
          <w:sz w:val="24"/>
          <w:szCs w:val="24"/>
        </w:rPr>
      </w:pPr>
      <w:r w:rsidRPr="003463A1">
        <w:rPr>
          <w:rFonts w:ascii="Times New Roman" w:hAnsi="Times New Roman" w:cs="Times New Roman"/>
          <w:sz w:val="24"/>
          <w:szCs w:val="24"/>
        </w:rPr>
        <w:t>Thorner, Thomas, and Thor Frohn-Nielsen, eds. </w:t>
      </w:r>
      <w:r w:rsidRPr="003463A1">
        <w:rPr>
          <w:rFonts w:ascii="Times New Roman" w:hAnsi="Times New Roman" w:cs="Times New Roman"/>
          <w:i/>
          <w:iCs/>
          <w:sz w:val="24"/>
          <w:szCs w:val="24"/>
        </w:rPr>
        <w:t>A country nourished on self-doubt: Documents in post-confederation Canadian history</w:t>
      </w:r>
      <w:r w:rsidRPr="003463A1">
        <w:rPr>
          <w:rFonts w:ascii="Times New Roman" w:hAnsi="Times New Roman" w:cs="Times New Roman"/>
          <w:sz w:val="24"/>
          <w:szCs w:val="24"/>
        </w:rPr>
        <w:t>. University of Toronto Press, 2010.</w:t>
      </w:r>
    </w:p>
    <w:p w14:paraId="26A6BB91" w14:textId="77777777" w:rsidR="008475BA" w:rsidRPr="00432434" w:rsidRDefault="008475BA" w:rsidP="008475BA">
      <w:pPr>
        <w:ind w:left="720" w:hanging="720"/>
        <w:rPr>
          <w:rFonts w:ascii="Times New Roman" w:hAnsi="Times New Roman" w:cs="Times New Roman"/>
          <w:sz w:val="24"/>
          <w:szCs w:val="24"/>
        </w:rPr>
      </w:pPr>
      <w:r w:rsidRPr="00D72E33">
        <w:rPr>
          <w:rFonts w:ascii="Times New Roman" w:hAnsi="Times New Roman" w:cs="Times New Roman"/>
          <w:sz w:val="24"/>
          <w:szCs w:val="24"/>
        </w:rPr>
        <w:t>Walker, Barrington. </w:t>
      </w:r>
      <w:r w:rsidRPr="00D72E33">
        <w:rPr>
          <w:rFonts w:ascii="Times New Roman" w:hAnsi="Times New Roman" w:cs="Times New Roman"/>
          <w:i/>
          <w:iCs/>
          <w:sz w:val="24"/>
          <w:szCs w:val="24"/>
        </w:rPr>
        <w:t>Race on trial: Black defendants in Ontario's criminal courts, 1858-1958</w:t>
      </w:r>
      <w:r w:rsidRPr="00D72E33">
        <w:rPr>
          <w:rFonts w:ascii="Times New Roman" w:hAnsi="Times New Roman" w:cs="Times New Roman"/>
          <w:sz w:val="24"/>
          <w:szCs w:val="24"/>
        </w:rPr>
        <w:t>. University of Toronto Press, 2010.</w:t>
      </w:r>
    </w:p>
    <w:p w14:paraId="657676ED" w14:textId="77777777" w:rsidR="008475BA" w:rsidRDefault="008475BA" w:rsidP="008475BA">
      <w:pPr>
        <w:ind w:left="720" w:hanging="720"/>
        <w:rPr>
          <w:rFonts w:ascii="Times New Roman" w:hAnsi="Times New Roman" w:cs="Times New Roman"/>
          <w:sz w:val="24"/>
          <w:szCs w:val="24"/>
        </w:rPr>
      </w:pPr>
      <w:r w:rsidRPr="009774DB">
        <w:rPr>
          <w:rFonts w:ascii="Times New Roman" w:hAnsi="Times New Roman" w:cs="Times New Roman"/>
          <w:sz w:val="24"/>
          <w:szCs w:val="24"/>
        </w:rPr>
        <w:t>Winks, Robin W. </w:t>
      </w:r>
      <w:r w:rsidRPr="009774DB">
        <w:rPr>
          <w:rFonts w:ascii="Times New Roman" w:hAnsi="Times New Roman" w:cs="Times New Roman"/>
          <w:i/>
          <w:iCs/>
          <w:sz w:val="24"/>
          <w:szCs w:val="24"/>
        </w:rPr>
        <w:t>Blacks in Canada: A History</w:t>
      </w:r>
      <w:r w:rsidRPr="009774DB">
        <w:rPr>
          <w:rFonts w:ascii="Times New Roman" w:hAnsi="Times New Roman" w:cs="Times New Roman"/>
          <w:sz w:val="24"/>
          <w:szCs w:val="24"/>
        </w:rPr>
        <w:t>. Vol. 192. McGill-Queen's Press-MQUP, 1997.</w:t>
      </w:r>
    </w:p>
    <w:sectPr w:rsidR="008475B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32434"/>
    <w:rsid w:val="00150637"/>
    <w:rsid w:val="002F389C"/>
    <w:rsid w:val="003463A1"/>
    <w:rsid w:val="00432434"/>
    <w:rsid w:val="008475BA"/>
    <w:rsid w:val="008C2442"/>
    <w:rsid w:val="009774DB"/>
    <w:rsid w:val="00A80C11"/>
    <w:rsid w:val="00B04E0D"/>
    <w:rsid w:val="00D00763"/>
    <w:rsid w:val="00D72E33"/>
    <w:rsid w:val="00F474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C2C818C"/>
  <w15:chartTrackingRefBased/>
  <w15:docId w15:val="{FA83D82D-7C69-4E3A-AEF2-4CECB223FB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</TotalTime>
  <Pages>1</Pages>
  <Words>308</Words>
  <Characters>1762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Antony Ouma</dc:creator>
  <cp:keywords/>
  <dc:description/>
  <cp:lastModifiedBy>Antony Ouma</cp:lastModifiedBy>
  <cp:revision>8</cp:revision>
  <dcterms:created xsi:type="dcterms:W3CDTF">2019-03-11T21:10:00Z</dcterms:created>
  <dcterms:modified xsi:type="dcterms:W3CDTF">2019-03-11T21:50:00Z</dcterms:modified>
</cp:coreProperties>
</file>